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ED" w:rsidRDefault="006C0DED" w:rsidP="006C0DED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rStyle w:val="a4"/>
          <w:rFonts w:ascii="Franklin Gothic Book" w:hAnsi="Franklin Gothic Book"/>
          <w:color w:val="000000"/>
          <w:sz w:val="27"/>
          <w:szCs w:val="27"/>
        </w:rPr>
        <w:t>Иероним</w:t>
      </w:r>
      <w:proofErr w:type="spellEnd"/>
      <w:r>
        <w:rPr>
          <w:rStyle w:val="a4"/>
          <w:rFonts w:ascii="Franklin Gothic Book" w:hAnsi="Franklin Gothic Book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Franklin Gothic Book" w:hAnsi="Franklin Gothic Book"/>
          <w:color w:val="000000"/>
          <w:sz w:val="27"/>
          <w:szCs w:val="27"/>
        </w:rPr>
        <w:t>Стридонский</w:t>
      </w:r>
      <w:proofErr w:type="spellEnd"/>
    </w:p>
    <w:p w:rsidR="006C0DED" w:rsidRDefault="006C0DED" w:rsidP="006C0DE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rFonts w:ascii="Franklin Gothic Book" w:hAnsi="Franklin Gothic Book"/>
          <w:i/>
          <w:iCs/>
          <w:color w:val="000000"/>
          <w:sz w:val="27"/>
          <w:szCs w:val="27"/>
        </w:rPr>
        <w:t>Проповедь на Рождество Христово</w:t>
      </w:r>
    </w:p>
    <w:p w:rsidR="006C0DED" w:rsidRDefault="006C0DED" w:rsidP="006C0DED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>«И положила Его в ясли, потому что не было им места в гостинице» (Лк 2, 7). Мать положила Его, Иосиф же не посмел коснуться дитяти, ведая, что не от него рожден. Изумленный и счастливый, не посмел он коснуться дитяти. «И положила Его в ясли». Почему в ясли? Затем, чтобы сбылось прорицание пророка Илии: «Вол знает владетеля своего, и осел ясли господина своего» (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Ис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1, 3). Писано также: «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Человеков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и скотов хранишь Ты, Господи» (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Пс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35,7). Если ты человек, хлеб - пища твоя. Животное? удел твой - ясли. «Потому что не было им места в гостинице»: нечестие иудейское заполонило весь город. И Христос не нашел себе места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Святая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святых, где блещет золото и драгоценные каменья, переливается шелк и серебро; нет, не золото и роскошь окружали его, он родился на гноище, ибо так видятся мне ясли (где ясли, там и гноище), в смраде грехов наших. Он родился в яслях, дабы вознести рожденных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прахе: «Из праха поднимает бедного» (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Пс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112, 7). Он родился на гноище, где пребывал Иов и откуда он был возвеличен. «Потому что не было им места в гостинице». Все бедняки да обретут утешение: Иосиф и Мария, матерь Господа, не имели раба, ниже слуги; из Галилеи, из города 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Назарета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пришли они пешие и несли на себе поклажу; сами были господа и служители. И чудное дело: приютились в стойле, а в город не пошли. Нищета их была робкая, и они держались подальше от роскоши.</w:t>
      </w:r>
    </w:p>
    <w:p w:rsidR="006C0DED" w:rsidRDefault="006C0DED" w:rsidP="006C0DED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А об их нищете рассудите сами: зашли они в стойло, и не сказано, что оно было на пути; нет, к нему вела сторонняя тропка: они сбились с торного пути на евангельскую тропу. И вступили на отдаленную тропку. И не было другого места, дабы родиться Господу, помимо стойла; стойла с волами и ослами! О, если б мне дано было увидеть это стойло отдохновения Божия! И ведь по-нашему мы чтим Христа, изымая Его ясли из грязи и заменяя их серебряными. А по мне, так прежние были драгоценнее: это язычникам надобно золото и серебро. Вера же христианская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превыше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ставит ясли в помете. А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 xml:space="preserve"> Т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от, Кто родился в сем стойле, 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воспрезрел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золото и серебро. Не тех я осуждаю, кто думает почтить Христа таковой роскошью (не след мне тех осуждать, кто украсил храм золотыми чашами): но дивен мне Господь, творец мира, рожденный не в золоте и серебре, а на гноище.</w:t>
      </w:r>
    </w:p>
    <w:p w:rsidR="006C0DED" w:rsidRDefault="006C0DED" w:rsidP="006C0DED">
      <w:pPr>
        <w:pStyle w:val="a3"/>
        <w:jc w:val="center"/>
        <w:rPr>
          <w:color w:val="000000"/>
          <w:sz w:val="27"/>
          <w:szCs w:val="27"/>
        </w:rPr>
      </w:pPr>
      <w:r>
        <w:rPr>
          <w:rStyle w:val="a5"/>
          <w:rFonts w:ascii="Franklin Gothic Book" w:hAnsi="Franklin Gothic Book"/>
          <w:color w:val="000000"/>
          <w:sz w:val="27"/>
          <w:szCs w:val="27"/>
        </w:rPr>
        <w:t>Вочеловечение</w:t>
      </w:r>
    </w:p>
    <w:p w:rsidR="006C0DED" w:rsidRDefault="006C0DED" w:rsidP="006C0DED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Сквозь долгие речи свои услышали мы, как плачет младенец в яслях, и поклонились ему: поклонимся же миром и ныне. Поднимем его на руках воздетых и поклонимся сыну Божьему. От Бога всемогущего с давних пор был гром в небесах, и не спасал; раздался плач, и спасает. Зачем я вам все это говорю? Затем, что гордыня не спасает, а спасает смирение. Сын Божий 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бысть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на 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небесех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, и почтен не был; 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нисшел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на землю, и поклонились ему. Держал под рукой солнце, луну и ангельское воинство, и все не был почтен: и родился на </w:t>
      </w:r>
      <w:r>
        <w:rPr>
          <w:rFonts w:ascii="Franklin Gothic Book" w:hAnsi="Franklin Gothic Book"/>
          <w:color w:val="000000"/>
          <w:sz w:val="27"/>
          <w:szCs w:val="27"/>
        </w:rPr>
        <w:lastRenderedPageBreak/>
        <w:t>земле человеком, вочеловечился сполна и нераздельно, дабы искупить всю землю.</w:t>
      </w:r>
    </w:p>
    <w:p w:rsidR="006C0DED" w:rsidRDefault="006C0DED" w:rsidP="006C0DED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А что в нем не явлено человеческого, то и спасению не подлежит: принял бы он плоть, отвергнув душу, и душе не было бы спасения. Что же он, спас бы меньшую часть, а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главнейшим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пренебрег? А можно и так сказать: «</w:t>
      </w:r>
      <w:proofErr w:type="spellStart"/>
      <w:r>
        <w:rPr>
          <w:rFonts w:ascii="Franklin Gothic Book" w:hAnsi="Franklin Gothic Book"/>
          <w:color w:val="000000"/>
          <w:sz w:val="27"/>
          <w:szCs w:val="27"/>
        </w:rPr>
        <w:t>Восприял</w:t>
      </w:r>
      <w:proofErr w:type="spellEnd"/>
      <w:r>
        <w:rPr>
          <w:rFonts w:ascii="Franklin Gothic Book" w:hAnsi="Franklin Gothic Book"/>
          <w:color w:val="000000"/>
          <w:sz w:val="27"/>
          <w:szCs w:val="27"/>
        </w:rPr>
        <w:t xml:space="preserve"> душу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ко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спасению ее; и хотя душа превыше тела, чувства суть ее важнейшая часть; итак, если Он не освятил чувства, то спас лишь душу, а в ней отнюдь не важнейшее». Но ты ответствуешь: «Не приял чувств человеческих, да не поселятся в сердце Его людские грехи, иначе говоря, дурные умыслы». Но если Ему неподвластно было собственное творение,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то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как винить меня, что не справляюсь с Ему непокорными силами?</w:t>
      </w:r>
    </w:p>
    <w:p w:rsidR="006C0DED" w:rsidRDefault="006C0DED" w:rsidP="006C0DED">
      <w:pPr>
        <w:pStyle w:val="a3"/>
        <w:jc w:val="both"/>
        <w:rPr>
          <w:color w:val="000000"/>
          <w:sz w:val="27"/>
          <w:szCs w:val="27"/>
        </w:rPr>
      </w:pPr>
      <w:r>
        <w:rPr>
          <w:rFonts w:ascii="Franklin Gothic Book" w:hAnsi="Franklin Gothic Book"/>
          <w:color w:val="000000"/>
          <w:sz w:val="27"/>
          <w:szCs w:val="27"/>
        </w:rPr>
        <w:t xml:space="preserve">Мы, однако ж, упустили наш предмет и разговорились сверх надобности: умысел был иной, а язык увлек нас в сторону. Приготовимся же внимать священнику и услышим чутким ухом все то, о чем мы сказать не сподобились, и благословим Господа, Ему же слава </w:t>
      </w:r>
      <w:proofErr w:type="gramStart"/>
      <w:r>
        <w:rPr>
          <w:rFonts w:ascii="Franklin Gothic Book" w:hAnsi="Franklin Gothic Book"/>
          <w:color w:val="000000"/>
          <w:sz w:val="27"/>
          <w:szCs w:val="27"/>
        </w:rPr>
        <w:t>во</w:t>
      </w:r>
      <w:proofErr w:type="gramEnd"/>
      <w:r>
        <w:rPr>
          <w:rFonts w:ascii="Franklin Gothic Book" w:hAnsi="Franklin Gothic Book"/>
          <w:color w:val="000000"/>
          <w:sz w:val="27"/>
          <w:szCs w:val="27"/>
        </w:rPr>
        <w:t xml:space="preserve"> веки веков. Аминь.</w:t>
      </w:r>
    </w:p>
    <w:p w:rsidR="00660997" w:rsidRDefault="00660997"/>
    <w:sectPr w:rsidR="00660997" w:rsidSect="0066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ED"/>
    <w:rsid w:val="00245D51"/>
    <w:rsid w:val="00660997"/>
    <w:rsid w:val="006C0DED"/>
    <w:rsid w:val="00802340"/>
    <w:rsid w:val="00F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DE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0DED"/>
    <w:rPr>
      <w:b/>
      <w:bCs/>
    </w:rPr>
  </w:style>
  <w:style w:type="character" w:styleId="a5">
    <w:name w:val="Emphasis"/>
    <w:basedOn w:val="a0"/>
    <w:uiPriority w:val="20"/>
    <w:qFormat/>
    <w:rsid w:val="006C0D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2014-01-06T16:19:00Z</dcterms:created>
  <dcterms:modified xsi:type="dcterms:W3CDTF">2014-01-06T16:20:00Z</dcterms:modified>
</cp:coreProperties>
</file>