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7" w:rsidRPr="00DF0852" w:rsidRDefault="00DF0852" w:rsidP="00DF0852">
      <w:pPr>
        <w:jc w:val="both"/>
        <w:rPr>
          <w:rFonts w:asciiTheme="majorBidi" w:hAnsiTheme="majorBidi" w:cstheme="majorBidi"/>
          <w:sz w:val="28"/>
          <w:szCs w:val="28"/>
        </w:rPr>
      </w:pP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Неделя 29-я по Пятидесятнице. (Кол. 3, 4-11; Лк. 17, 12-19).</w:t>
      </w:r>
      <w:r w:rsidRPr="00DF0852">
        <w:rPr>
          <w:rFonts w:asciiTheme="majorBidi" w:hAnsiTheme="majorBidi" w:cstheme="majorBidi"/>
          <w:sz w:val="28"/>
          <w:szCs w:val="28"/>
        </w:rPr>
        <w:t xml:space="preserve"> Исцелены десять прокаженных, а благодарить Господа пришел только один. Не такова ли пропорция благодарных в общей сложности людей,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благодетельствуемых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Господом? Кто не получал благ или, вернее, что есть в нас и что бывает с нами, что не было бы благим для нас? А между тем, все ли благодарны Богу и за все ли благодарят? Есть даже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такие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, которые позволяют себе спрашивать: “зачем Бог дал бытие? Лучше бы нам не быть”. Бог дал тебе бытие для того, чтоб ты вечно блаженствовал; Он дал тебе бытие даром, даром снабдил тебя и всеми способами к достижению вечного блаженства; за тобою дело: стоит только немножко потрудиться ради того. Говоришь: “да у меня все горести, бедность, болезни, напасти”. Что ж, и это в числе способов к стяжанию вечного блаженства: потерпи. Всю жизнь твою и мгновением нельзя назвать в сравнении с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вечностию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. Даже если б и всю жизнь подряд пришлось пострадать, и то ничто против вечности, а ты еще имеешь минуты утешения. Не смотри на настоящее, а на то, что готовится тебе в будущем, и попекись сделать себя достойным того, и тогда горестей не заметишь. Все они будут поглощаться несомненным упованием вечных утешений, и благодарность не будет умолкать в устах твоих. </w:t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Понедельник. (</w:t>
      </w:r>
      <w:proofErr w:type="spellStart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Ев</w:t>
      </w:r>
      <w:proofErr w:type="gramStart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.р</w:t>
      </w:r>
      <w:proofErr w:type="spellEnd"/>
      <w:proofErr w:type="gramEnd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8, 7-13; </w:t>
      </w:r>
      <w:proofErr w:type="spellStart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Мр</w:t>
      </w:r>
      <w:proofErr w:type="spellEnd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. 8, 11-21).</w:t>
      </w:r>
      <w:r w:rsidRPr="00DF0852">
        <w:rPr>
          <w:rFonts w:asciiTheme="majorBidi" w:hAnsiTheme="majorBidi" w:cstheme="majorBidi"/>
          <w:sz w:val="28"/>
          <w:szCs w:val="28"/>
        </w:rPr>
        <w:t xml:space="preserve"> Плыл Господь с учениками на другую сторону моря, а они забыли взять хлебов, и имели с собою только один хлеб, и стали думать, как тут им быть. Ведая помышления их, Господь напомнил о насыщении четырех и пяти тысяч народа, возведя их тем к твердому упованию, что при Нем не умрут с голоду, хоть бы и ни одного хлеба не имели. Сколько тревог наводит иногда на каждого помышление о безвестном будущем! Успокоение от этих тревог одно — упование на Господа, а оживление и укрепление почерпается из разумного рассмотрения того, что уже было с нами и с другими. Не найдется ни один человек, который бы в жизни своей не испытал нечаянных избавлений от беды или нечаянных поворотов жизни его на лучшее. Воспоминаниями о таких случаях и оживляй душу свою, когда начнут томить ее мрачные мысли о том, как быть. Бог все устроит к лучшему и теперь, как бывало прежде. Положись на Него; еще прежде избавления от беды, Он пошлет тебе благодушие, при котором и не заметишь беды своей. “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Уповающаго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на Господа милость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обыдет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”. Рассматривай опыты сего в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Свящ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>. Писании, в житиях святых, в своей жизни и жизни знакомых твоих и увидишь, как в зеркале, как “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близ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Господь всем призывающим Его”. И страхования за участь свою не возмутят души твоей. </w:t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Вторник. (Евр. 9, 8-10. 15-23; </w:t>
      </w:r>
      <w:proofErr w:type="spellStart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Мк</w:t>
      </w:r>
      <w:proofErr w:type="spellEnd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. 8, 22-26).</w:t>
      </w:r>
      <w:r w:rsidRPr="00DF085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Вифсаидского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слепого Господь не вдруг исцелил, но сначала не полно, а потом полно, так что он стал видеть все ясно. Для чего Господь так сделал, Ему Единому ведомо. Мы же возьмем отсюда следующую мысль: если считалось нужным исцелить телесное зрение постепенно, то тем более такая постепенность необходима в просветлении очей ума нашего. Так оно и было. В патриархальный период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lastRenderedPageBreak/>
        <w:t>богооткровенное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ведение было несложно; в период подзаконный оно стало сложнее и подробнее; в наш христианский период оно еще подробнее и возвышеннее; но конец ли? На земле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высшего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не ожидай, а на том свете будет. Два св. апостола удостоверяют нас в этом, св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.И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оанн и Павел. Ныне видим все как сквозь тусклое стекло, а тогда все увидим ясно. Но и там будут степени умственного просветления, ибо область ведения Божия беспредельна. На земле же откровение Божие уже завершено; нечего и мечтать о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высшем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; все имеем, что нужно; усвой и живи тем. Христианское откровение впереди не обещает нового откровения, но только то, что Евангелие будет узнано во всем мире и что эта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повсюдность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и всеобщность ведения Евангелия есть предел бытию настоящего порядка вещей. Тогда вера ослабеет, любовь иссякнет, жизнь станет тугою, — и благость Божия положит конец миру. </w:t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Среда. (Евр.10, 1-18; Мр.8, 30-34).</w:t>
      </w:r>
      <w:r w:rsidRPr="00DF0852">
        <w:rPr>
          <w:rFonts w:asciiTheme="majorBidi" w:hAnsiTheme="majorBidi" w:cstheme="majorBidi"/>
          <w:sz w:val="28"/>
          <w:szCs w:val="28"/>
        </w:rPr>
        <w:t xml:space="preserve"> Пригласив следовать за собою с крестом, Господь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указывает при этом путь сей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, устраняя главные к нему препятствия не внешние, а внутренние, коренящиеся в сердце человеческом. Хочешь, как бы говорит Он, идти вслед Меня, — во-первых, не жалей себя, ибо кто будет жалеть себя, тот погубит себя; во-вторых, не связывайся корыстолюбием, ибо “какая польза человеку, если он приобретет весь мир, а душе своей повредит?” В-третьих, не стесняйся тем, что скажут или как смотреть на тебя будут другие: “ибо кто постыдится Меня и Моих слов в роде сем прелюбодейном и грешном, того постыдится и Сын Человеческий, когда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приидет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славе Отца Своего со святыми ангелами”.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Саможаление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, корыстолюбие и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стыдение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лица человеческого — главные цепи, которыми держится человек в жизни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небогоугодной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, на пути страстей и греха. Они — главные препятствия к обращению грешника; они же — главный предмет борьбы духовной в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человеке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кающемся и в начавшем уже приносить плоды покаяния. Пока эти нити не отрезаны, жизнь христианская в нас ненадежна, полна преткновений и падений, если не всегда внешних, то внутренних. Вот и присмотрись всякий к себе хорошенько, и если есть что в нем из сказанного — позаботься отрешиться от того: иначе не надейся взойти к совершенству о Христе, хоть внешне будешь и очень исправен. </w:t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Четверг. (Евр.10, 35-11, 7; Мр.9, 10-16).</w:t>
      </w:r>
      <w:r w:rsidRPr="00DF0852">
        <w:rPr>
          <w:rFonts w:asciiTheme="majorBidi" w:hAnsiTheme="majorBidi" w:cstheme="majorBidi"/>
          <w:sz w:val="28"/>
          <w:szCs w:val="28"/>
        </w:rPr>
        <w:t xml:space="preserve"> История течет и, кажется, неумолимо определяет частные события. Сколько было подготовок к принятию Спасителя!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. Наконец, пришел ближайший Его указатель, Иоанн, но вышло что? С Иоанном “поступили, как хотели”; и Сын Человеческий уничижен и пострадал. Течения событий нельзя было переломить: оно взяло свое. Так и всегда текущая история все увлекает вслед себя. Спрашивается теперь: где же свобода? И что она будет такое при таком порядке событий? Не более, как призрак. Так обычно рассуждают фаталисты. Но эта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всеопределяющая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необходимость течения событий только кажущаяся; на деле все события человеческие, и общие и частные, плод свободных начинаний человека. Общее течет именно так потому, что все или </w:t>
      </w:r>
      <w:r w:rsidRPr="00DF0852">
        <w:rPr>
          <w:rFonts w:asciiTheme="majorBidi" w:hAnsiTheme="majorBidi" w:cstheme="majorBidi"/>
          <w:sz w:val="28"/>
          <w:szCs w:val="28"/>
        </w:rPr>
        <w:lastRenderedPageBreak/>
        <w:t xml:space="preserve">большинство того хотят; и частное входит в соглашение с общим, потому что тот и другой в частности того хотят. Доказательство тому налицо: среди доброго общего бывают частности худые; и среди худого общего бывают частности добрые. И еще: среди крепко сложившегося общего зарождаются частности, которые,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разростаясь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укрепляясь более и более, пересиливают прежнее общее и занимают его место. Но эти частности всегда дело свободы. Что общего у христианства с характером времени, в которое оно зачалось? Оно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засеменено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несколькими лицами, которые не были порождением необходимого течения историй; оно привлекало желающих, крепко расширялось и стало общим делом тогдашнего человечества, а все-таки оно было делом свободы. То же и в худом направлении: как развратился Запад? Сам себя развратил: стали вместо Евангелия учиться у язычников и перенимать у них обычаи — и развратились. То же будет и у нас: начали мы учиться у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отпадшего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от Христа Господа Запада, и перенесли в себя дух его, кончится тем, что, подобно ему, отшатнемся от истинного христианства. Но во всем этом ничего нет необходимо-определяющего на дело свободы: захотим, и прогоним западную тьму; не захотим, и погрузимся, конечно, в нее. </w:t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Пятница. (Евр.11,8.11-16; Мк.9,33-41).</w:t>
      </w:r>
      <w:r w:rsidRPr="00DF0852">
        <w:rPr>
          <w:rFonts w:asciiTheme="majorBidi" w:hAnsiTheme="majorBidi" w:cstheme="majorBidi"/>
          <w:sz w:val="28"/>
          <w:szCs w:val="28"/>
        </w:rPr>
        <w:t xml:space="preserve"> Спаситель в образец веры и жизни ставит дитя. Простота веры рождает простоту жизни; из той и другой происходит образцовый строй нравственный. Впустите сюда умствование, — оно произведет разлад внутри и под видом лучшего устроения дел всю жизнь расстроит. Умничанье всегда кривит: “то не так, другое не этак; дай-ка я все устрою по-новому; старое негоже, наскучило”. Но никогда еще нигде ничего доброго оно не устроило, а только все расстраивает. Уму следует слушаться того, что заповедано Господом. Правда, он называется царем в голове, но этому царю не дано законодательной власти, а только исполнительная. Как только примется он законодательствовать, то нагородит не знать что, расстроит и нравственные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религиозные, и житейские, и политические порядки; все пойдет вверх дном. Великое несчастие для общества, когда в нем дают уму свободу парить, не удерживая его Божественною истиною! Это гнев Божий. О нем сказано: “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укройтеся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мало елико,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дондеже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мимо идет”. В этом разгаре умственного своенравия лучше всего укрываться в простоту веры. Как во время бури лучше сидеть дома и не выходить в самонадеянности на борьбу с нею; так и во время бурного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своеумия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лучше не выходить на борьбу с ним и не хвататься за оружие умствования, чтобы противостоять ему. Простота веры сильнее умствований; облекись в нее, как в броню, и устоишь. </w:t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sz w:val="28"/>
          <w:szCs w:val="28"/>
        </w:rPr>
        <w:br/>
      </w:r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Суббота. (</w:t>
      </w:r>
      <w:proofErr w:type="spellStart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Еф</w:t>
      </w:r>
      <w:proofErr w:type="spellEnd"/>
      <w:r w:rsidRPr="00DF0852">
        <w:rPr>
          <w:rFonts w:asciiTheme="majorBidi" w:hAnsiTheme="majorBidi" w:cstheme="majorBidi"/>
          <w:b/>
          <w:bCs/>
          <w:i/>
          <w:iCs/>
          <w:sz w:val="28"/>
          <w:szCs w:val="28"/>
        </w:rPr>
        <w:t>. 5, 1-8; Лк. 14, 1-11).</w:t>
      </w:r>
      <w:r w:rsidRPr="00DF0852">
        <w:rPr>
          <w:rFonts w:asciiTheme="majorBidi" w:hAnsiTheme="majorBidi" w:cstheme="majorBidi"/>
          <w:sz w:val="28"/>
          <w:szCs w:val="28"/>
        </w:rPr>
        <w:t xml:space="preserve"> Когда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зван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будешь куда, не садись на первое место. Обобщив это, получим: всегда и везде держись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последнейшей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части. В этом простом правиле сокращенно выражено все богатое содержание смирения. Возьми его, сядь и рассмотри все возможные случаи твоей жизни и наперед избери себе во всех их последнюю часть. Это </w:t>
      </w:r>
      <w:r w:rsidRPr="00DF0852">
        <w:rPr>
          <w:rFonts w:asciiTheme="majorBidi" w:hAnsiTheme="majorBidi" w:cstheme="majorBidi"/>
          <w:sz w:val="28"/>
          <w:szCs w:val="28"/>
        </w:rPr>
        <w:lastRenderedPageBreak/>
        <w:t xml:space="preserve">последнее будет практика смирения, которое от внешних дел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мало помалу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перейдет внутрь, и положит там осадку смирения, как основу. Время возрастит это семя среди той же практики, и смирение преисполнит, наконец, всю душу и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тело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и все внешние дела. Что же будет? А то, что величие нравственное будет сиять на челе твоем и привлекать всеобщее уважение; и исполнится над тобою: “всякий возвышающий сам себя унижен будет, а унижающий себя возвысится”. Но не это имей в виду, практикуясь в смирении, а само смирение. Оно само с собою приносит в душу ублажающее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благонастроение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. Куда придет смирение, там все внутренние тревоги 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>прекращаются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 xml:space="preserve"> и все внешние невзгоды не производят поразительных впечатлений. Как волна, не встречая препятствия, без шума и удара разливается в безбрежном море, так внешние и внутренняя скорби не ударяют в смиренную душу, а проносятся как бы поверх, не оставляя следа. Это, так сказать, житейское преимущество смиренного; а какой свыше свет осеняет его, какие утешения посылаются, какая широта </w:t>
      </w:r>
      <w:proofErr w:type="spellStart"/>
      <w:r w:rsidRPr="00DF0852">
        <w:rPr>
          <w:rFonts w:asciiTheme="majorBidi" w:hAnsiTheme="majorBidi" w:cstheme="majorBidi"/>
          <w:sz w:val="28"/>
          <w:szCs w:val="28"/>
        </w:rPr>
        <w:t>свобододействия</w:t>
      </w:r>
      <w:proofErr w:type="spellEnd"/>
      <w:r w:rsidRPr="00DF0852">
        <w:rPr>
          <w:rFonts w:asciiTheme="majorBidi" w:hAnsiTheme="majorBidi" w:cstheme="majorBidi"/>
          <w:sz w:val="28"/>
          <w:szCs w:val="28"/>
        </w:rPr>
        <w:t xml:space="preserve"> открывается!</w:t>
      </w:r>
      <w:proofErr w:type="gramStart"/>
      <w:r w:rsidRPr="00DF0852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DF0852">
        <w:rPr>
          <w:rFonts w:asciiTheme="majorBidi" w:hAnsiTheme="majorBidi" w:cstheme="majorBidi"/>
          <w:sz w:val="28"/>
          <w:szCs w:val="28"/>
        </w:rPr>
        <w:t>. Поистине, смирение одно совмещает все...</w:t>
      </w:r>
    </w:p>
    <w:p w:rsidR="00DF0852" w:rsidRPr="00DF0852" w:rsidRDefault="00DF0852" w:rsidP="00DF0852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DF0852">
        <w:rPr>
          <w:rFonts w:asciiTheme="majorBidi" w:hAnsiTheme="majorBidi" w:cstheme="majorBidi"/>
          <w:i/>
          <w:iCs/>
          <w:sz w:val="28"/>
          <w:szCs w:val="28"/>
        </w:rPr>
        <w:t>По материалам сайта http://www.paraklit.org</w:t>
      </w:r>
    </w:p>
    <w:p w:rsidR="00DF0852" w:rsidRDefault="00DF0852" w:rsidP="00DF0852">
      <w:pPr>
        <w:jc w:val="right"/>
      </w:pPr>
    </w:p>
    <w:sectPr w:rsidR="00DF0852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52"/>
    <w:rsid w:val="00245D51"/>
    <w:rsid w:val="00660997"/>
    <w:rsid w:val="00C824AB"/>
    <w:rsid w:val="00DF0852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8442</Characters>
  <Application>Microsoft Office Word</Application>
  <DocSecurity>0</DocSecurity>
  <Lines>70</Lines>
  <Paragraphs>19</Paragraphs>
  <ScaleCrop>false</ScaleCrop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2014-01-06T16:39:00Z</dcterms:created>
  <dcterms:modified xsi:type="dcterms:W3CDTF">2014-01-06T16:41:00Z</dcterms:modified>
</cp:coreProperties>
</file>